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Тема: Пред</w:t>
      </w:r>
      <w:r w:rsidR="000527C6" w:rsidRPr="00472836">
        <w:rPr>
          <w:rFonts w:ascii="Times New Roman CYR" w:hAnsi="Times New Roman CYR" w:cs="Times New Roman CYR"/>
          <w:sz w:val="20"/>
          <w:szCs w:val="20"/>
        </w:rPr>
        <w:t>приятия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в условиях ры</w:t>
      </w:r>
      <w:r w:rsidR="000527C6" w:rsidRPr="00472836">
        <w:rPr>
          <w:rFonts w:ascii="Times New Roman CYR" w:hAnsi="Times New Roman CYR" w:cs="Times New Roman CYR"/>
          <w:sz w:val="20"/>
          <w:szCs w:val="20"/>
        </w:rPr>
        <w:t xml:space="preserve">ночной </w:t>
      </w:r>
      <w:r w:rsidRPr="00472836">
        <w:rPr>
          <w:rFonts w:ascii="Times New Roman CYR" w:hAnsi="Times New Roman CYR" w:cs="Times New Roman CYR"/>
          <w:sz w:val="20"/>
          <w:szCs w:val="20"/>
        </w:rPr>
        <w:t>эк</w:t>
      </w:r>
      <w:r w:rsidR="000527C6" w:rsidRPr="00472836">
        <w:rPr>
          <w:rFonts w:ascii="Times New Roman CYR" w:hAnsi="Times New Roman CYR" w:cs="Times New Roman CYR"/>
          <w:sz w:val="20"/>
          <w:szCs w:val="20"/>
        </w:rPr>
        <w:t>ономики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1. Цель деятельности предприятия: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 получение дохода в результате деятельности;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 приобретение выгодных партнёров;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 поиск рынков сбыта продукции;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Удовлетворение потребностей покупателей продукции;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удовлетворение потребностей покупателей и получение дохода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2. Государственное предприятие -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 товарищество, в котором лица, вложившие свои средства в предприятие, несут ответственность по обязательствам предприятия только в пределах своих вкладов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 добровольное объединение индивидуальных предпринимателей для производственной деятельности на основе объединения имущественных паев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предприятие, основные средства которого находятся в Государственной собственности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товарищество, уставный фонд которого разделен на определённое количество акций равной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номинальной стоимости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нет правильного ответа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3. Товарищество с ограниченной ответственностью (ТОО)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товарищество, в котором лица, вложившие свои средства в предприятие, несут ответственность по обязательствам предприятия только в пределах своих вкладов и получают доходы пропорционально этим  вкладам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 добровольное объединение граждан для производственной деятельности на основе объединения имущественных паев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 предприятие, основные средства которого находятся в Государственной собственности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руководитель ТОО назначается иди нанимается по контракту государственными органами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нет правильного ответа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4. Акционерное общество (АО)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 добровольное объединение граждан для производственной деятельности на основе объединения имущественных паев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 предприятие, основные средства которого находятся в Государственной собственности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 руководитель АО назначается или нанимается по контракту государственными органами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товарищество, уставный фонд которого разделен на определенное количество акций равной номинальной стоимости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нет правильного ответа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5. Закрытое  АО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 это АО, участники которого могут свободно распоряжаться принадлежащими им акциями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это АО, акции которого могут распространяться только среди его учредителей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 добровольное объединение граждан на основе личного труда в производственной деятельности и объединения их паев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наиболее простая форма частного предпринимательства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нет правильного ответа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6. Открытое АО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это АО, участники которого могут свободно распоряжаться принадлежащими им акциями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 это АО, акции которого могут распространяться только среди его учредителей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 добровольное объединение граждан на основе личного труда в производственной деятельности и объединения их паев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наиболее простая форма частного предпринимательства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нет правильного ответа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7. Хозяйственный учет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 охватывает данные за смену, декаду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 показывает информацию на перспективу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 производится в процессе инвентаризации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систематическая регистрация производственных процессов, наличия, состояния и использования всех производственных фондов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нет правильного ответа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8. Оперативный учет-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охватывает данные за смену, декаду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 охватывает данные за месяц, квартал, год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 показывает информацию на перспективу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Показывает информацию прошедших периодов работы</w:t>
      </w:r>
    </w:p>
    <w:p w:rsidR="00167E0B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нет правильного ответа</w:t>
      </w:r>
    </w:p>
    <w:p w:rsidR="002E3A4E" w:rsidRPr="00472836" w:rsidRDefault="002E3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9. Статистический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 охватывает данные за смену, декаду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охватывает данные за месяц, квартал, год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 показывает информацию на перспективу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показывает информацию прошедших периодов работы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нет правильного ответа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10. Производственный кооператив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 это АО, участники которого могут свободно распоряжаться принадлежащими им акциями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 это АО, акции которого могут распространяться только среди его учредителей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добровольное объединение граждан на основе личного труда в производственной деятельности и объединения их паев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наиболее простая форма частного предпринимательства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нет правильного ответа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11. Полное товарищество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товарищество, в котором лица, вложившие свои средства в предприятие, несут ответственность по обязательствам предприятия только в пределах своих вкладов и получают доходы  пропорционально этим вкладам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 добровольное объединение граждан для производственной деятельности на основе объединения имущественных паев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 признается таковым, если участники при недостаточности имущества товарищества несут ответственность всем принадлежащим им имуществом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наиболее простая форма частного предпринимательства, которым может заниматься любой дееспособный гражданин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нет правильного ответа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12. Хозяйственное товарищество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 не является юридическим лицом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коммерческая организация с разделёнными на доли (вклады) учредителей уставным фондом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 не является юридическим лицом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наиболее простая форма частного предпринимательства, которым может заниматься любой дееспособный гражданин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нет правильного ответа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13. Производственная структура определяется: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 взаимосвязью между управленческими подразделениями;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 основной структурной единицей предприятия;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составом производственных подразделений, их взаимным расположением, формами технологической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взаимосвязи;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перечнем подразделений в алфавитном порядке.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14. Единичное производство -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 периодически изготавливают относительно ограниченную номенклатуру изделий в количествах, определяемых партиями или сериями.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 непрерывно и в больших количествах изготавливается узкая номенклатура изделий.</w:t>
      </w:r>
    </w:p>
    <w:p w:rsidR="00167E0B" w:rsidRPr="00472836" w:rsidRDefault="007767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C)* </w:t>
      </w:r>
      <w:r w:rsidR="00167E0B" w:rsidRPr="00472836">
        <w:rPr>
          <w:rFonts w:ascii="Times New Roman CYR" w:hAnsi="Times New Roman CYR" w:cs="Times New Roman CYR"/>
          <w:sz w:val="20"/>
          <w:szCs w:val="20"/>
        </w:rPr>
        <w:t>выпуск продукций производится в ограниченных количествах;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весь  комплекс работ осуществляется на одной ремонтной позиции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нет правильного ответа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15. Целью маркетинговой стратегии является получение ответа  на вопросы: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что производить? сколько производить? для кого производить?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 где территориально расположить предприятие?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 по какой цене продать первую партию продукции?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почему потребитель покупает другие товары?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нет правильного ответа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16. Массовое производство -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 периодически изготавливают относительно ограниченную номенклатуру изделий в количествах, определяемых партиями или сериями.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непрерывно и в больших количествах изготавливается узкая номенклатура изделий.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 выпуск продукции производится в ограниченных количествах;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обеспечение выпуска заданного объёма продукции необходимым количеством материалов и запасных частей;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обеспечение прохождения минимального расстояние предметом труда от начала до конца производственного процесса.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17. Виды предпринимательской деятельности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lastRenderedPageBreak/>
        <w:t>A) вспомогательная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 обслуживающая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производственная, коммерческая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основная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нет правильного ответа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18. Назначение бизнес-плана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выполняет функцию планирования, служит для привлечения инвестиций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 помогает контролировать расходование материальных ценностей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 использует только первичные документы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способствует быстрому составлению баланса предприятия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нет правильного ответа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19. Рентабельность производственных фондов определяется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отношением дохода к среднегодовой стоимости основных производственных фондов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 отношением среднегодовой стоимости основных производственных фондов к величина дохода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 отношением среднегодовой стоимости оборотных средств к величине дохода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отношением дохода к среднегодовой стоимости оборотных средств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нет правильного ответа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20. Финансовое состояние предприятия характеризуется: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 платежеспособностью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 финансовой устойчивостью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 кредитоспособностью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ликвидностью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все ответы верны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21. Основными источниками финансовых ресурсов на действующем предприятии является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доход и амортизационные отчисления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 факторинг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 дебиторская задолженность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фонд заработной платы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нет правильного ответа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22. Лизинг -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 денежный заём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форма долгосрочной аренды, связанная с передачей в пользование оборудования, транспортный средств и другого движимого и недвижимого имущества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 амортизационные отчисления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деятельность специализированного учреждения по взысканию денежных средств с должников своего клиента и управлению его долговыми требованиями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система продажи лицензий на технологию и товарный знак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23. Факторинг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 денежный заём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 форма долгосрочной аренды, связанная с передачей в пользование оборудования, транспортный средств и другого движимого и недвижимого имущества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 амортизационные отчисления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деятельность специализированного учреждения по взысканию денежных средств с должников своего клиента и управлению его долговыми требованиями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система продажи лицензий на технологию и товарный знак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24. Венчурный капитал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 денежный заём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 форма долгосрочной аренды, связанная с передачей в пользование оборудования, транспортный средств и другого движимого и недвижимого имущества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рисковый капитал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амортизационные отчисления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система продажи лицензий на технологию и товарный знак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25. Санация (оздоровление)- реорганизационная процедура, которая проводится по отношению к предприятию- должнику, когда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lastRenderedPageBreak/>
        <w:t>A) обеспечивается сохранность имущества должника и проводится анализ его финансового состояния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 достигается договорённость с кредиторами относительно рассрочки, отсрочки или скидки с долгов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кредиторами или иными лицами ему оказывается финансовая помощь и реализуется комплекс мер по мобилизации резервов должника и улучшению его финансового состояния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любой из ответов верен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нет правильного ответа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26. Мировое соглашение - процедура, которая проводится по отношению к предприятию- должнику, когда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 обеспечивается сохранность имущества должника и проводится анализ его финансового состояния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достигается договорённость с кредиторами относительно рассрочки, отсрочки или скидки с долгов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 кредиторами или иными лицами ему оказывается финансовая помощь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любой из ответов верен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нет правильного ответа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27. Внешнее управление- процедура банкротства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по осуществлению функций управления имуществом и делами несостоятельного должника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 предприятию кредиторами или иными лицами ему оказывается финансовая помощь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 процедура банкротства, применяемая к должнику в судебном порядке в целях восстановления его платёжеспособности, с передачей полномочий по управлению должником внешнему управляющему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достигается договорённость с кредиторами относительно рассрочки, отсрочки или скидки с долгов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нет правильного ответа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28. Наблюдение - процедура банкротства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при которой обеспечивается сохранность имущества должника и проводится анализ его финансового состояния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 предприятию кредиторами или иными лицами ему оказывается финансовая помощь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 процедура банкротства, применяемая к должнику в судебном порядке в целях восстановления его платёжеспособности, с передачей полномочий по управлению должником внешнему управляющему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достигается договорённость с кредиторами относительно рассрочки, отсрочки или скидки с долгов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нет правильного ответа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29. Предметы труда, участвующие в производственном процессе один раз, и, переносящие свою стоимость на изготавливаемую продукцию целиком и сразу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 основные производственные фонды;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 непроизводственные фонды;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оборотные средства;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любой из ответов верен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нет правильного ответа.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30. Денежные средства на расчетном счете предприятия, в кассе предприятия относят к: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A) основным производственным фондам;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B)</w:t>
      </w:r>
      <w:r w:rsidR="00776725">
        <w:rPr>
          <w:rFonts w:ascii="Times New Roman CYR" w:hAnsi="Times New Roman CYR" w:cs="Times New Roman CYR"/>
          <w:sz w:val="20"/>
          <w:szCs w:val="20"/>
        </w:rPr>
        <w:t>*</w:t>
      </w:r>
      <w:r w:rsidRPr="00472836">
        <w:rPr>
          <w:rFonts w:ascii="Times New Roman CYR" w:hAnsi="Times New Roman CYR" w:cs="Times New Roman CYR"/>
          <w:sz w:val="20"/>
          <w:szCs w:val="20"/>
        </w:rPr>
        <w:t xml:space="preserve"> фондам обращения предприятия;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C) амортизационным отчислениям;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D) все ответы правильны;</w:t>
      </w:r>
    </w:p>
    <w:p w:rsidR="00167E0B" w:rsidRPr="00472836" w:rsidRDefault="00167E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472836">
        <w:rPr>
          <w:rFonts w:ascii="Times New Roman CYR" w:hAnsi="Times New Roman CYR" w:cs="Times New Roman CYR"/>
          <w:sz w:val="20"/>
          <w:szCs w:val="20"/>
        </w:rPr>
        <w:t>E) нет правильного ответа;</w:t>
      </w:r>
    </w:p>
    <w:p w:rsidR="000527C6" w:rsidRPr="00472836" w:rsidRDefault="00052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0527C6" w:rsidRPr="00472836" w:rsidSect="00472836">
      <w:footerReference w:type="default" r:id="rId6"/>
      <w:pgSz w:w="12240" w:h="15840"/>
      <w:pgMar w:top="284" w:right="850" w:bottom="284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CAC" w:rsidRDefault="00CF7CAC" w:rsidP="007D17CE">
      <w:pPr>
        <w:spacing w:after="0" w:line="240" w:lineRule="auto"/>
      </w:pPr>
      <w:r>
        <w:separator/>
      </w:r>
    </w:p>
  </w:endnote>
  <w:endnote w:type="continuationSeparator" w:id="1">
    <w:p w:rsidR="00CF7CAC" w:rsidRDefault="00CF7CAC" w:rsidP="007D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742"/>
      <w:gridCol w:w="1604"/>
      <w:gridCol w:w="4551"/>
    </w:tblGrid>
    <w:tr w:rsidR="009B031F" w:rsidTr="009B031F">
      <w:trPr>
        <w:trHeight w:val="151"/>
      </w:trPr>
      <w:tc>
        <w:tcPr>
          <w:tcW w:w="2176" w:type="pct"/>
          <w:tcBorders>
            <w:bottom w:val="single" w:sz="4" w:space="0" w:color="4F81BD" w:themeColor="accent1"/>
          </w:tcBorders>
        </w:tcPr>
        <w:p w:rsidR="009B031F" w:rsidRDefault="009B031F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736" w:type="pct"/>
          <w:vMerge w:val="restart"/>
          <w:noWrap/>
          <w:vAlign w:val="center"/>
        </w:tcPr>
        <w:p w:rsidR="009B031F" w:rsidRDefault="009B031F">
          <w:pPr>
            <w:pStyle w:val="a7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Страница </w:t>
          </w:r>
          <w:fldSimple w:instr=" PAGE  \* MERGEFORMAT ">
            <w:r w:rsidR="00EA5DA8" w:rsidRPr="00EA5DA8">
              <w:rPr>
                <w:rFonts w:asciiTheme="majorHAnsi" w:hAnsiTheme="majorHAnsi"/>
                <w:b/>
                <w:noProof/>
              </w:rPr>
              <w:t>4</w:t>
            </w:r>
          </w:fldSimple>
        </w:p>
      </w:tc>
      <w:tc>
        <w:tcPr>
          <w:tcW w:w="2089" w:type="pct"/>
          <w:tcBorders>
            <w:bottom w:val="single" w:sz="4" w:space="0" w:color="4F81BD" w:themeColor="accent1"/>
          </w:tcBorders>
        </w:tcPr>
        <w:p w:rsidR="009B031F" w:rsidRDefault="009B031F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B031F" w:rsidTr="009B031F">
      <w:trPr>
        <w:trHeight w:val="150"/>
      </w:trPr>
      <w:tc>
        <w:tcPr>
          <w:tcW w:w="2176" w:type="pct"/>
          <w:tcBorders>
            <w:top w:val="single" w:sz="4" w:space="0" w:color="4F81BD" w:themeColor="accent1"/>
          </w:tcBorders>
        </w:tcPr>
        <w:p w:rsidR="009B031F" w:rsidRDefault="009B031F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736" w:type="pct"/>
          <w:vMerge/>
        </w:tcPr>
        <w:p w:rsidR="009B031F" w:rsidRDefault="009B031F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89" w:type="pct"/>
          <w:tcBorders>
            <w:top w:val="single" w:sz="4" w:space="0" w:color="4F81BD" w:themeColor="accent1"/>
          </w:tcBorders>
        </w:tcPr>
        <w:p w:rsidR="009B031F" w:rsidRDefault="009B031F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D17CE" w:rsidRDefault="007D17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CAC" w:rsidRDefault="00CF7CAC" w:rsidP="007D17CE">
      <w:pPr>
        <w:spacing w:after="0" w:line="240" w:lineRule="auto"/>
      </w:pPr>
      <w:r>
        <w:separator/>
      </w:r>
    </w:p>
  </w:footnote>
  <w:footnote w:type="continuationSeparator" w:id="1">
    <w:p w:rsidR="00CF7CAC" w:rsidRDefault="00CF7CAC" w:rsidP="007D1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527C6"/>
    <w:rsid w:val="000527C6"/>
    <w:rsid w:val="00167E0B"/>
    <w:rsid w:val="002E3A4E"/>
    <w:rsid w:val="00472836"/>
    <w:rsid w:val="0053568B"/>
    <w:rsid w:val="00776725"/>
    <w:rsid w:val="007D17CE"/>
    <w:rsid w:val="009B031F"/>
    <w:rsid w:val="00C56355"/>
    <w:rsid w:val="00CF7CAC"/>
    <w:rsid w:val="00D33AE6"/>
    <w:rsid w:val="00EA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7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D17C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D17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D17CE"/>
    <w:rPr>
      <w:rFonts w:cs="Times New Roman"/>
    </w:rPr>
  </w:style>
  <w:style w:type="paragraph" w:styleId="a7">
    <w:name w:val="No Spacing"/>
    <w:link w:val="a8"/>
    <w:uiPriority w:val="1"/>
    <w:qFormat/>
    <w:rsid w:val="009B031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9B031F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1651</Words>
  <Characters>9414</Characters>
  <Application>Microsoft Office Word</Application>
  <DocSecurity>0</DocSecurity>
  <Lines>78</Lines>
  <Paragraphs>22</Paragraphs>
  <ScaleCrop>false</ScaleCrop>
  <Company/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cp:lastPrinted>2009-11-02T05:00:00Z</cp:lastPrinted>
  <dcterms:created xsi:type="dcterms:W3CDTF">2013-06-07T03:24:00Z</dcterms:created>
  <dcterms:modified xsi:type="dcterms:W3CDTF">2013-06-07T03:24:00Z</dcterms:modified>
</cp:coreProperties>
</file>